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C59D" w14:textId="77777777" w:rsidR="00CC6574" w:rsidRDefault="00CC6574" w:rsidP="00CC6574">
      <w:pPr>
        <w:pStyle w:val="NormalWeb"/>
        <w:shd w:val="clear" w:color="auto" w:fill="FFFFFF"/>
        <w:spacing w:before="0" w:beforeAutospacing="0" w:after="0" w:afterAutospacing="0"/>
        <w:jc w:val="center"/>
        <w:rPr>
          <w:rFonts w:ascii="Nunito" w:hAnsi="Nunito" w:cstheme="minorHAnsi"/>
          <w:b/>
          <w:bCs/>
          <w:sz w:val="22"/>
          <w:szCs w:val="22"/>
        </w:rPr>
      </w:pPr>
      <w:r w:rsidRPr="003D3CF0">
        <w:rPr>
          <w:rFonts w:ascii="Nunito" w:hAnsi="Nunito" w:cstheme="minorHAnsi"/>
          <w:b/>
          <w:bCs/>
          <w:sz w:val="22"/>
          <w:szCs w:val="22"/>
        </w:rPr>
        <w:t xml:space="preserve">Caregiven E-SIGN Disclosure </w:t>
      </w:r>
    </w:p>
    <w:p w14:paraId="692776B4" w14:textId="77777777" w:rsidR="00CC6574" w:rsidRDefault="00CC6574" w:rsidP="00CC6574">
      <w:pPr>
        <w:pStyle w:val="NormalWeb"/>
        <w:shd w:val="clear" w:color="auto" w:fill="FFFFFF"/>
        <w:spacing w:before="0" w:beforeAutospacing="0" w:after="0" w:afterAutospacing="0"/>
        <w:jc w:val="center"/>
        <w:rPr>
          <w:rFonts w:ascii="Nunito" w:hAnsi="Nunito" w:cstheme="minorHAnsi"/>
          <w:b/>
          <w:bCs/>
          <w:sz w:val="22"/>
          <w:szCs w:val="22"/>
        </w:rPr>
      </w:pPr>
    </w:p>
    <w:p w14:paraId="13D7DCB7" w14:textId="77777777" w:rsidR="00CC6574" w:rsidRPr="00FA3CDA" w:rsidRDefault="00CC6574" w:rsidP="00CC6574">
      <w:pPr>
        <w:pStyle w:val="DocumentTitle"/>
        <w:jc w:val="left"/>
        <w:rPr>
          <w:rFonts w:ascii="Nunito" w:hAnsi="Nunito" w:cstheme="minorHAnsi"/>
          <w:b w:val="0"/>
          <w:bCs/>
          <w:sz w:val="22"/>
        </w:rPr>
      </w:pPr>
      <w:r w:rsidRPr="00FA3CDA">
        <w:rPr>
          <w:rFonts w:ascii="Nunito" w:hAnsi="Nunito" w:cstheme="minorHAnsi"/>
          <w:b w:val="0"/>
          <w:bCs/>
          <w:i/>
          <w:iCs/>
          <w:sz w:val="22"/>
        </w:rPr>
        <w:t xml:space="preserve">Last Update: </w:t>
      </w:r>
      <w:r>
        <w:rPr>
          <w:rFonts w:ascii="Nunito" w:hAnsi="Nunito" w:cstheme="minorHAnsi"/>
          <w:b w:val="0"/>
          <w:bCs/>
          <w:i/>
          <w:iCs/>
          <w:sz w:val="22"/>
        </w:rPr>
        <w:t>August 8, 2023</w:t>
      </w:r>
    </w:p>
    <w:p w14:paraId="21ECC896" w14:textId="77777777" w:rsidR="00CC6574" w:rsidRPr="003D3CF0" w:rsidRDefault="00CC6574" w:rsidP="00CC6574">
      <w:pPr>
        <w:pStyle w:val="NormalWeb"/>
        <w:shd w:val="clear" w:color="auto" w:fill="FFFFFF"/>
        <w:spacing w:before="0" w:beforeAutospacing="0" w:after="0" w:afterAutospacing="0"/>
        <w:rPr>
          <w:rFonts w:ascii="Nunito" w:hAnsi="Nunito" w:cstheme="minorHAnsi"/>
          <w:b/>
          <w:bCs/>
          <w:sz w:val="22"/>
          <w:szCs w:val="22"/>
        </w:rPr>
      </w:pPr>
    </w:p>
    <w:p w14:paraId="0B8510B6" w14:textId="77777777" w:rsidR="00CC6574" w:rsidRPr="003D3CF0" w:rsidRDefault="00CC6574" w:rsidP="00CC6574">
      <w:pPr>
        <w:jc w:val="both"/>
        <w:rPr>
          <w:rFonts w:ascii="Nunito" w:eastAsia="Times New Roman" w:hAnsi="Nunito" w:cstheme="minorHAnsi"/>
        </w:rPr>
      </w:pPr>
    </w:p>
    <w:p w14:paraId="0ADECADF" w14:textId="77777777" w:rsidR="00CC6574" w:rsidRPr="003D3CF0" w:rsidRDefault="00CC6574" w:rsidP="00CC6574">
      <w:pPr>
        <w:pStyle w:val="Heading1"/>
        <w:numPr>
          <w:ilvl w:val="0"/>
          <w:numId w:val="8"/>
        </w:numPr>
        <w:ind w:left="360"/>
        <w:jc w:val="both"/>
        <w:rPr>
          <w:sz w:val="22"/>
          <w:szCs w:val="22"/>
        </w:rPr>
      </w:pPr>
      <w:r w:rsidRPr="003D3CF0">
        <w:rPr>
          <w:sz w:val="22"/>
          <w:szCs w:val="22"/>
        </w:rPr>
        <w:t>Scope of Disclosure</w:t>
      </w:r>
    </w:p>
    <w:p w14:paraId="20197BB2" w14:textId="77777777" w:rsidR="00CC6574" w:rsidRPr="003D3CF0" w:rsidRDefault="00CC6574" w:rsidP="00CC6574">
      <w:pPr>
        <w:jc w:val="both"/>
        <w:rPr>
          <w:rFonts w:ascii="Nunito" w:hAnsi="Nunito" w:cstheme="minorHAnsi"/>
        </w:rPr>
      </w:pPr>
    </w:p>
    <w:p w14:paraId="0CAB155D" w14:textId="77777777" w:rsidR="00CC6574" w:rsidRPr="003D3CF0" w:rsidRDefault="00CC6574" w:rsidP="00CC6574">
      <w:pPr>
        <w:jc w:val="both"/>
        <w:rPr>
          <w:rFonts w:ascii="Nunito" w:hAnsi="Nunito" w:cstheme="minorHAnsi"/>
        </w:rPr>
      </w:pPr>
      <w:r w:rsidRPr="003D3CF0">
        <w:rPr>
          <w:rFonts w:ascii="Nunito" w:hAnsi="Nunito" w:cstheme="minorHAnsi"/>
        </w:rPr>
        <w:t>This disclosure (“</w:t>
      </w:r>
      <w:r w:rsidRPr="003D3CF0">
        <w:rPr>
          <w:rFonts w:ascii="Nunito" w:hAnsi="Nunito" w:cstheme="minorHAnsi"/>
          <w:b/>
          <w:bCs/>
        </w:rPr>
        <w:t>Disclosure</w:t>
      </w:r>
      <w:r w:rsidRPr="003D3CF0">
        <w:rPr>
          <w:rFonts w:ascii="Nunito" w:hAnsi="Nunito" w:cstheme="minorHAnsi"/>
        </w:rPr>
        <w:t>”) applies to all disclosures, reports, and any other communications that Caregiven or its affiliates (“</w:t>
      </w:r>
      <w:r w:rsidRPr="003D3CF0">
        <w:rPr>
          <w:rFonts w:ascii="Nunito" w:hAnsi="Nunito" w:cstheme="minorHAnsi"/>
          <w:b/>
          <w:bCs/>
        </w:rPr>
        <w:t>Caregiven</w:t>
      </w:r>
      <w:r w:rsidRPr="003D3CF0">
        <w:rPr>
          <w:rFonts w:ascii="Nunito" w:hAnsi="Nunito" w:cstheme="minorHAnsi"/>
        </w:rPr>
        <w:t>” or “</w:t>
      </w:r>
      <w:r w:rsidRPr="003D3CF0">
        <w:rPr>
          <w:rFonts w:ascii="Nunito" w:hAnsi="Nunito" w:cstheme="minorHAnsi"/>
          <w:b/>
          <w:bCs/>
        </w:rPr>
        <w:t>We</w:t>
      </w:r>
      <w:r w:rsidRPr="003D3CF0">
        <w:rPr>
          <w:rFonts w:ascii="Nunito" w:hAnsi="Nunito" w:cstheme="minorHAnsi"/>
        </w:rPr>
        <w:t>” or “</w:t>
      </w:r>
      <w:r w:rsidRPr="003D3CF0">
        <w:rPr>
          <w:rFonts w:ascii="Nunito" w:hAnsi="Nunito" w:cstheme="minorHAnsi"/>
          <w:b/>
          <w:bCs/>
        </w:rPr>
        <w:t>Us</w:t>
      </w:r>
      <w:r w:rsidRPr="003D3CF0">
        <w:rPr>
          <w:rFonts w:ascii="Nunito" w:hAnsi="Nunito" w:cstheme="minorHAnsi"/>
        </w:rPr>
        <w:t>”) provides to you regarding your access to and use of Caregiven’s Website (</w:t>
      </w:r>
      <w:r>
        <w:rPr>
          <w:rFonts w:ascii="Nunito" w:hAnsi="Nunito" w:cstheme="minorHAnsi"/>
        </w:rPr>
        <w:t>c</w:t>
      </w:r>
      <w:r w:rsidRPr="003D3CF0">
        <w:rPr>
          <w:rFonts w:ascii="Nunito" w:hAnsi="Nunito" w:cstheme="minorHAnsi"/>
        </w:rPr>
        <w:t>aregiven.com) and the Caregiven mobile app (“</w:t>
      </w:r>
      <w:r w:rsidRPr="003D3CF0">
        <w:rPr>
          <w:rFonts w:ascii="Nunito" w:hAnsi="Nunito" w:cstheme="minorHAnsi"/>
          <w:b/>
          <w:bCs/>
        </w:rPr>
        <w:t>Services</w:t>
      </w:r>
      <w:r w:rsidRPr="003D3CF0">
        <w:rPr>
          <w:rFonts w:ascii="Nunito" w:hAnsi="Nunito" w:cstheme="minorHAnsi"/>
        </w:rPr>
        <w:t>,” and collectively with all disclosures, reports, agreements and communications, “</w:t>
      </w:r>
      <w:r w:rsidRPr="003D3CF0">
        <w:rPr>
          <w:rFonts w:ascii="Nunito" w:hAnsi="Nunito" w:cstheme="minorHAnsi"/>
          <w:b/>
          <w:bCs/>
        </w:rPr>
        <w:t>Communications</w:t>
      </w:r>
      <w:r w:rsidRPr="003D3CF0">
        <w:rPr>
          <w:rFonts w:ascii="Nunito" w:hAnsi="Nunito" w:cstheme="minorHAnsi"/>
        </w:rPr>
        <w:t>”). Communications may include any required disclosures related to your use of the Services or required by law, alerts and reminders regarding the Services, and any other disclosures or communications related to your use of the Services</w:t>
      </w:r>
      <w:proofErr w:type="gramStart"/>
      <w:r w:rsidRPr="003D3CF0">
        <w:rPr>
          <w:rFonts w:ascii="Nunito" w:hAnsi="Nunito" w:cstheme="minorHAnsi"/>
        </w:rPr>
        <w:t xml:space="preserve">.  </w:t>
      </w:r>
      <w:proofErr w:type="gramEnd"/>
    </w:p>
    <w:p w14:paraId="1A5F3F05" w14:textId="77777777" w:rsidR="00CC6574" w:rsidRPr="003D3CF0" w:rsidRDefault="00CC6574" w:rsidP="00CC6574">
      <w:pPr>
        <w:jc w:val="both"/>
        <w:rPr>
          <w:rFonts w:ascii="Nunito" w:hAnsi="Nunito" w:cstheme="minorHAnsi"/>
          <w:highlight w:val="yellow"/>
        </w:rPr>
      </w:pPr>
    </w:p>
    <w:p w14:paraId="53015910" w14:textId="77777777" w:rsidR="00CC6574" w:rsidRPr="003D3CF0" w:rsidRDefault="00CC6574" w:rsidP="00CC6574">
      <w:pPr>
        <w:pStyle w:val="Heading1"/>
        <w:numPr>
          <w:ilvl w:val="0"/>
          <w:numId w:val="8"/>
        </w:numPr>
        <w:ind w:left="360"/>
        <w:jc w:val="both"/>
        <w:rPr>
          <w:sz w:val="22"/>
          <w:szCs w:val="22"/>
        </w:rPr>
      </w:pPr>
      <w:r w:rsidRPr="003D3CF0">
        <w:rPr>
          <w:sz w:val="22"/>
          <w:szCs w:val="22"/>
        </w:rPr>
        <w:t>Consent</w:t>
      </w:r>
    </w:p>
    <w:p w14:paraId="75C2A821" w14:textId="77777777" w:rsidR="00CC6574" w:rsidRPr="003D3CF0" w:rsidRDefault="00CC6574" w:rsidP="00CC6574">
      <w:pPr>
        <w:jc w:val="both"/>
        <w:rPr>
          <w:rFonts w:ascii="Nunito" w:hAnsi="Nunito" w:cstheme="minorHAnsi"/>
        </w:rPr>
      </w:pPr>
    </w:p>
    <w:p w14:paraId="47B8FAB7" w14:textId="77777777" w:rsidR="00CC6574" w:rsidRPr="003D3CF0" w:rsidRDefault="00CC6574" w:rsidP="00CC6574">
      <w:pPr>
        <w:jc w:val="both"/>
        <w:rPr>
          <w:rFonts w:ascii="Nunito" w:hAnsi="Nunito" w:cstheme="minorHAnsi"/>
        </w:rPr>
      </w:pPr>
      <w:r w:rsidRPr="003D3CF0">
        <w:rPr>
          <w:rFonts w:ascii="Nunito" w:hAnsi="Nunito" w:cstheme="minorHAnsi"/>
        </w:rPr>
        <w:t xml:space="preserve">By providing your information and opening an account to use the Services, you agree to this Disclosure and confirm your consent to the electronic delivery of the Communications. You also agree that Caregiven does not need to provide you with additional paper (non-electronic) copies of the Communications, unless you specifically request them. You may request additional (non-electronic) copies of the Communications </w:t>
      </w:r>
      <w:commentRangeStart w:id="0"/>
      <w:r w:rsidRPr="003D3CF0">
        <w:rPr>
          <w:rFonts w:ascii="Nunito" w:hAnsi="Nunito" w:cstheme="minorHAnsi"/>
        </w:rPr>
        <w:t xml:space="preserve">by sending an email to </w:t>
      </w:r>
      <w:hyperlink r:id="rId7" w:history="1">
        <w:r w:rsidRPr="00CC6574">
          <w:rPr>
            <w:rStyle w:val="Hyperlink"/>
            <w:rFonts w:ascii="Nunito" w:hAnsi="Nunito" w:cstheme="minorHAnsi"/>
            <w:color w:val="auto"/>
          </w:rPr>
          <w:t>support@caregiven.com</w:t>
        </w:r>
      </w:hyperlink>
      <w:r w:rsidRPr="00CC6574">
        <w:rPr>
          <w:rFonts w:ascii="Nunito" w:hAnsi="Nunito" w:cstheme="minorHAnsi"/>
        </w:rPr>
        <w:t xml:space="preserve">, </w:t>
      </w:r>
      <w:r w:rsidRPr="003D3CF0">
        <w:rPr>
          <w:rFonts w:ascii="Nunito" w:hAnsi="Nunito" w:cstheme="minorHAnsi"/>
        </w:rPr>
        <w:t>or by sending a letter via postal mail to Veratrus Health, Inc. (Caregiven), PO Box 9010, Johnston, IA 50131-9010</w:t>
      </w:r>
      <w:commentRangeEnd w:id="0"/>
      <w:r w:rsidRPr="003D3CF0">
        <w:rPr>
          <w:rStyle w:val="CommentReference"/>
          <w:rFonts w:ascii="Nunito" w:hAnsi="Nunito"/>
        </w:rPr>
        <w:commentReference w:id="0"/>
      </w:r>
      <w:r w:rsidRPr="003D3CF0">
        <w:rPr>
          <w:rFonts w:ascii="Nunito" w:hAnsi="Nunito" w:cstheme="minorHAnsi"/>
        </w:rPr>
        <w:t>. Requests for non-electronic copies may result in a fee.</w:t>
      </w:r>
    </w:p>
    <w:p w14:paraId="1E771AB8" w14:textId="77777777" w:rsidR="00CC6574" w:rsidRPr="003D3CF0" w:rsidRDefault="00CC6574" w:rsidP="00CC6574">
      <w:pPr>
        <w:jc w:val="both"/>
        <w:rPr>
          <w:rFonts w:ascii="Nunito" w:hAnsi="Nunito" w:cstheme="minorHAnsi"/>
        </w:rPr>
      </w:pPr>
    </w:p>
    <w:p w14:paraId="5A48CF52" w14:textId="77777777" w:rsidR="00CC6574" w:rsidRPr="003D3CF0" w:rsidRDefault="00CC6574" w:rsidP="00CC6574">
      <w:pPr>
        <w:pStyle w:val="BodyText2"/>
      </w:pPr>
      <w:r w:rsidRPr="003D3CF0">
        <w:t xml:space="preserve">If you do not consent to this Disclosure or if you withdraw your consent, you may not be able to use the Services. </w:t>
      </w:r>
    </w:p>
    <w:p w14:paraId="36466BC2" w14:textId="77777777" w:rsidR="00CC6574" w:rsidRPr="003D3CF0" w:rsidRDefault="00CC6574" w:rsidP="00CC6574">
      <w:pPr>
        <w:rPr>
          <w:rFonts w:ascii="Nunito" w:hAnsi="Nunito"/>
        </w:rPr>
      </w:pPr>
    </w:p>
    <w:p w14:paraId="46A0CBB1" w14:textId="77777777" w:rsidR="00CC6574" w:rsidRPr="003D3CF0" w:rsidRDefault="00CC6574" w:rsidP="00CC6574">
      <w:pPr>
        <w:pStyle w:val="Heading1"/>
        <w:numPr>
          <w:ilvl w:val="0"/>
          <w:numId w:val="8"/>
        </w:numPr>
        <w:spacing w:after="240"/>
        <w:ind w:left="360"/>
        <w:jc w:val="both"/>
        <w:rPr>
          <w:sz w:val="22"/>
          <w:szCs w:val="22"/>
        </w:rPr>
      </w:pPr>
      <w:r w:rsidRPr="003D3CF0">
        <w:rPr>
          <w:sz w:val="22"/>
          <w:szCs w:val="22"/>
        </w:rPr>
        <w:t>Electronic Delivery of the Communications</w:t>
      </w:r>
    </w:p>
    <w:p w14:paraId="21B31374" w14:textId="77777777" w:rsidR="00CC6574" w:rsidRPr="003D3CF0" w:rsidRDefault="00CC6574" w:rsidP="00CC6574">
      <w:pPr>
        <w:spacing w:after="240"/>
        <w:jc w:val="both"/>
        <w:rPr>
          <w:rFonts w:ascii="Nunito" w:eastAsia="Times New Roman" w:hAnsi="Nunito" w:cstheme="minorHAnsi"/>
        </w:rPr>
      </w:pPr>
      <w:r w:rsidRPr="003D3CF0">
        <w:rPr>
          <w:rFonts w:ascii="Nunito" w:eastAsia="Times New Roman" w:hAnsi="Nunito" w:cstheme="minorHAnsi"/>
        </w:rPr>
        <w:t>In order to access, receive, and retain the Communications you must provide, at your own expense, an Internet connected device that is compatible with the Services deployed at the time of access. Your device must meet the minimum requirements outlined below. You also confirm that your device will meet these requirements and will permit you to access and retain the Communications electronically.</w:t>
      </w:r>
    </w:p>
    <w:p w14:paraId="6DFE0DEC" w14:textId="77777777" w:rsidR="00CC6574" w:rsidRPr="003D3CF0" w:rsidRDefault="00CC6574" w:rsidP="00CC6574">
      <w:pPr>
        <w:spacing w:after="240"/>
        <w:jc w:val="both"/>
        <w:rPr>
          <w:rFonts w:ascii="Nunito" w:eastAsia="Times New Roman" w:hAnsi="Nunito" w:cstheme="minorHAnsi"/>
        </w:rPr>
      </w:pPr>
      <w:r w:rsidRPr="003D3CF0">
        <w:rPr>
          <w:rFonts w:ascii="Nunito" w:eastAsia="Times New Roman" w:hAnsi="Nunito" w:cstheme="minorHAnsi"/>
        </w:rPr>
        <w:t xml:space="preserve">In order to retain a copy of this Disclosure or any of the Communications, you may print the document by accessing this page from your PC, and right clicking and selecting "Print" on your browser’s tool bar. Select your printer and click on OK or select Save to retain a copy on your PC. </w:t>
      </w:r>
    </w:p>
    <w:p w14:paraId="46690D32" w14:textId="77777777" w:rsidR="00CC6574" w:rsidRPr="003D3CF0" w:rsidRDefault="00CC6574" w:rsidP="00CC6574">
      <w:pPr>
        <w:pStyle w:val="Heading1"/>
        <w:numPr>
          <w:ilvl w:val="0"/>
          <w:numId w:val="8"/>
        </w:numPr>
        <w:spacing w:after="240"/>
        <w:ind w:left="360"/>
        <w:jc w:val="both"/>
        <w:rPr>
          <w:sz w:val="22"/>
          <w:szCs w:val="22"/>
        </w:rPr>
      </w:pPr>
      <w:r w:rsidRPr="003D3CF0">
        <w:rPr>
          <w:sz w:val="22"/>
          <w:szCs w:val="22"/>
        </w:rPr>
        <w:lastRenderedPageBreak/>
        <w:t>System Requirements to Access this Disclosure and the Communications</w:t>
      </w:r>
    </w:p>
    <w:p w14:paraId="472C17BF" w14:textId="77777777" w:rsidR="00CC6574" w:rsidRPr="003D3CF0" w:rsidRDefault="00CC6574" w:rsidP="00CC6574">
      <w:pPr>
        <w:spacing w:after="240"/>
        <w:jc w:val="both"/>
        <w:rPr>
          <w:rFonts w:ascii="Nunito" w:eastAsia="Times New Roman" w:hAnsi="Nunito" w:cstheme="minorHAnsi"/>
        </w:rPr>
      </w:pPr>
      <w:r w:rsidRPr="003D3CF0">
        <w:rPr>
          <w:rFonts w:ascii="Nunito" w:eastAsia="Times New Roman" w:hAnsi="Nunito" w:cstheme="minorHAnsi"/>
        </w:rPr>
        <w:t>To receive an electronic copy of this Disclosure or the Communications, you must have:</w:t>
      </w:r>
    </w:p>
    <w:p w14:paraId="0197D966" w14:textId="77777777" w:rsidR="00CC6574" w:rsidRPr="003D3CF0" w:rsidRDefault="00CC6574" w:rsidP="00CC6574">
      <w:pPr>
        <w:numPr>
          <w:ilvl w:val="0"/>
          <w:numId w:val="7"/>
        </w:numPr>
        <w:spacing w:before="100" w:beforeAutospacing="1" w:after="100" w:afterAutospacing="1"/>
        <w:jc w:val="both"/>
        <w:rPr>
          <w:rFonts w:ascii="Nunito" w:eastAsia="Times New Roman" w:hAnsi="Nunito" w:cstheme="minorHAnsi"/>
        </w:rPr>
      </w:pPr>
      <w:r w:rsidRPr="003D3CF0">
        <w:rPr>
          <w:rFonts w:ascii="Nunito" w:eastAsia="Times New Roman" w:hAnsi="Nunito" w:cstheme="minorHAnsi"/>
        </w:rPr>
        <w:t xml:space="preserve">An up-to-date personal computer or other device capable of accessing the Internet. </w:t>
      </w:r>
    </w:p>
    <w:p w14:paraId="397BDDD2" w14:textId="77777777" w:rsidR="00CC6574" w:rsidRPr="003D3CF0" w:rsidRDefault="00CC6574" w:rsidP="00CC6574">
      <w:pPr>
        <w:numPr>
          <w:ilvl w:val="0"/>
          <w:numId w:val="7"/>
        </w:numPr>
        <w:spacing w:beforeAutospacing="1" w:afterAutospacing="1"/>
        <w:jc w:val="both"/>
        <w:rPr>
          <w:rFonts w:ascii="Nunito" w:eastAsia="Times New Roman" w:hAnsi="Nunito" w:cstheme="minorHAnsi"/>
        </w:rPr>
      </w:pPr>
      <w:r w:rsidRPr="003D3CF0">
        <w:rPr>
          <w:rFonts w:ascii="Nunito" w:eastAsia="Times New Roman" w:hAnsi="Nunito" w:cstheme="minorHAnsi"/>
        </w:rPr>
        <w:t>An Internet web browser which is capable of supporting 128-bit SSL encrypted communications.</w:t>
      </w:r>
    </w:p>
    <w:p w14:paraId="5FF98ADE" w14:textId="77777777" w:rsidR="00CC6574" w:rsidRPr="003D3CF0" w:rsidRDefault="00CC6574" w:rsidP="00CC6574">
      <w:pPr>
        <w:numPr>
          <w:ilvl w:val="0"/>
          <w:numId w:val="7"/>
        </w:numPr>
        <w:spacing w:beforeAutospacing="1" w:afterAutospacing="1"/>
        <w:jc w:val="both"/>
        <w:rPr>
          <w:rFonts w:ascii="Nunito" w:eastAsia="Times New Roman" w:hAnsi="Nunito" w:cstheme="minorHAnsi"/>
        </w:rPr>
      </w:pPr>
      <w:r w:rsidRPr="003D3CF0">
        <w:rPr>
          <w:rFonts w:ascii="Nunito" w:eastAsia="Times New Roman" w:hAnsi="Nunito" w:cstheme="minorHAnsi"/>
        </w:rPr>
        <w:t>You must have software or operating system on your device which permits you to receive and access the Communications in electronic form, including any necessary software such as a compatible version of Adobe Acrobat Reader</w:t>
      </w:r>
      <w:r w:rsidRPr="003D3CF0">
        <w:rPr>
          <w:rFonts w:ascii="Nunito" w:eastAsia="Times New Roman" w:hAnsi="Nunito" w:cstheme="minorHAnsi"/>
          <w:vertAlign w:val="superscript"/>
        </w:rPr>
        <w:t xml:space="preserve">® </w:t>
      </w:r>
      <w:r w:rsidRPr="003D3CF0">
        <w:rPr>
          <w:rFonts w:ascii="Nunito" w:eastAsia="Times New Roman" w:hAnsi="Nunito" w:cstheme="minorHAnsi"/>
        </w:rPr>
        <w:t xml:space="preserve">read Communications in Portable Document Format or "PDF." </w:t>
      </w:r>
    </w:p>
    <w:p w14:paraId="03515A31" w14:textId="77777777" w:rsidR="00CC6574" w:rsidRPr="003D3CF0" w:rsidRDefault="00CC6574" w:rsidP="00CC6574">
      <w:pPr>
        <w:numPr>
          <w:ilvl w:val="0"/>
          <w:numId w:val="7"/>
        </w:numPr>
        <w:spacing w:beforeAutospacing="1" w:afterAutospacing="1"/>
        <w:jc w:val="both"/>
        <w:rPr>
          <w:rFonts w:ascii="Nunito" w:eastAsia="Times New Roman" w:hAnsi="Nunito" w:cstheme="minorHAnsi"/>
        </w:rPr>
      </w:pPr>
      <w:r w:rsidRPr="003D3CF0">
        <w:rPr>
          <w:rFonts w:ascii="Nunito" w:eastAsia="Times New Roman" w:hAnsi="Nunito" w:cstheme="minorHAnsi"/>
        </w:rPr>
        <w:t>A valid email address and software to access that email account.</w:t>
      </w:r>
    </w:p>
    <w:p w14:paraId="62FDC0B9" w14:textId="77777777" w:rsidR="00CC6574" w:rsidRPr="003D3CF0" w:rsidRDefault="00CC6574" w:rsidP="00CC6574">
      <w:pPr>
        <w:pStyle w:val="Heading1"/>
        <w:numPr>
          <w:ilvl w:val="0"/>
          <w:numId w:val="8"/>
        </w:numPr>
        <w:spacing w:after="240"/>
        <w:ind w:left="360"/>
        <w:jc w:val="both"/>
        <w:rPr>
          <w:sz w:val="22"/>
          <w:szCs w:val="22"/>
        </w:rPr>
      </w:pPr>
      <w:r w:rsidRPr="003D3CF0">
        <w:rPr>
          <w:sz w:val="22"/>
          <w:szCs w:val="22"/>
        </w:rPr>
        <w:t>Withdrawal of Consent</w:t>
      </w:r>
    </w:p>
    <w:p w14:paraId="3BD75885" w14:textId="77777777" w:rsidR="00CC6574" w:rsidRPr="003D3CF0" w:rsidRDefault="00CC6574" w:rsidP="00CC6574">
      <w:pPr>
        <w:jc w:val="both"/>
        <w:rPr>
          <w:rFonts w:ascii="Nunito" w:eastAsia="Times New Roman" w:hAnsi="Nunito" w:cstheme="minorHAnsi"/>
        </w:rPr>
      </w:pPr>
      <w:r w:rsidRPr="003D3CF0">
        <w:rPr>
          <w:rFonts w:ascii="Nunito" w:eastAsia="Times New Roman" w:hAnsi="Nunito" w:cstheme="minorHAnsi"/>
        </w:rPr>
        <w:t xml:space="preserve">You may </w:t>
      </w:r>
      <w:r w:rsidRPr="00CC6574">
        <w:rPr>
          <w:rFonts w:ascii="Nunito" w:eastAsia="Times New Roman" w:hAnsi="Nunito" w:cstheme="minorHAnsi"/>
        </w:rPr>
        <w:t>withdraw your consent to receive the Communications in electronic form</w:t>
      </w:r>
      <w:r w:rsidRPr="00CC6574">
        <w:rPr>
          <w:rFonts w:ascii="Nunito" w:eastAsia="Times New Roman" w:hAnsi="Nunito" w:cstheme="minorHAnsi"/>
          <w:b/>
          <w:bCs/>
          <w:bdr w:val="none" w:sz="0" w:space="0" w:color="auto" w:frame="1"/>
        </w:rPr>
        <w:t xml:space="preserve"> </w:t>
      </w:r>
      <w:commentRangeStart w:id="1"/>
      <w:r w:rsidRPr="00CC6574">
        <w:rPr>
          <w:rFonts w:ascii="Nunito" w:hAnsi="Nunito" w:cstheme="minorHAnsi"/>
        </w:rPr>
        <w:t xml:space="preserve">by sending an email to </w:t>
      </w:r>
      <w:hyperlink r:id="rId12" w:history="1">
        <w:r w:rsidRPr="00CC6574">
          <w:rPr>
            <w:rStyle w:val="Hyperlink"/>
            <w:rFonts w:ascii="Nunito" w:hAnsi="Nunito" w:cstheme="minorHAnsi"/>
            <w:color w:val="auto"/>
          </w:rPr>
          <w:t>support@caregiven.com</w:t>
        </w:r>
      </w:hyperlink>
      <w:r w:rsidRPr="00CC6574">
        <w:rPr>
          <w:rFonts w:ascii="Nunito" w:hAnsi="Nunito" w:cstheme="minorHAnsi"/>
        </w:rPr>
        <w:t xml:space="preserve">, </w:t>
      </w:r>
      <w:r w:rsidRPr="003D3CF0">
        <w:rPr>
          <w:rFonts w:ascii="Nunito" w:hAnsi="Nunito" w:cstheme="minorHAnsi"/>
        </w:rPr>
        <w:t>or by sending a letter via postal mail to Veratrus Health, Inc. (Caregiven), PO Box 9010, Johnston, IA 50131-9010.</w:t>
      </w:r>
      <w:commentRangeEnd w:id="1"/>
      <w:r w:rsidRPr="003D3CF0">
        <w:rPr>
          <w:rStyle w:val="CommentReference"/>
          <w:rFonts w:ascii="Nunito" w:hAnsi="Nunito"/>
        </w:rPr>
        <w:commentReference w:id="1"/>
      </w:r>
      <w:r w:rsidRPr="003D3CF0">
        <w:rPr>
          <w:rFonts w:ascii="Nunito" w:hAnsi="Nunito" w:cstheme="minorHAnsi"/>
        </w:rPr>
        <w:t xml:space="preserve"> </w:t>
      </w:r>
      <w:r w:rsidRPr="003D3CF0">
        <w:rPr>
          <w:rFonts w:ascii="Nunito" w:eastAsia="Times New Roman" w:hAnsi="Nunito" w:cstheme="minorHAnsi"/>
        </w:rPr>
        <w:t xml:space="preserve">Any withdrawal of your consent to receive electronic Communications will be effective only after we have a reasonable period of time to process your withdrawal. </w:t>
      </w:r>
    </w:p>
    <w:p w14:paraId="4F6BB298" w14:textId="77777777" w:rsidR="00CC6574" w:rsidRPr="003D3CF0" w:rsidRDefault="00CC6574" w:rsidP="00CC6574">
      <w:pPr>
        <w:jc w:val="both"/>
        <w:rPr>
          <w:rFonts w:ascii="Nunito" w:eastAsia="Times New Roman" w:hAnsi="Nunito" w:cstheme="minorHAnsi"/>
          <w:bdr w:val="none" w:sz="0" w:space="0" w:color="auto" w:frame="1"/>
        </w:rPr>
      </w:pPr>
    </w:p>
    <w:p w14:paraId="71AF479C" w14:textId="77777777" w:rsidR="00CC6574" w:rsidRPr="003D3CF0" w:rsidRDefault="00CC6574" w:rsidP="00CC6574">
      <w:pPr>
        <w:pStyle w:val="Heading1"/>
        <w:numPr>
          <w:ilvl w:val="0"/>
          <w:numId w:val="8"/>
        </w:numPr>
        <w:spacing w:after="240"/>
        <w:ind w:left="360"/>
        <w:jc w:val="both"/>
        <w:rPr>
          <w:sz w:val="22"/>
          <w:szCs w:val="22"/>
        </w:rPr>
      </w:pPr>
      <w:r w:rsidRPr="003D3CF0">
        <w:rPr>
          <w:sz w:val="22"/>
          <w:szCs w:val="22"/>
        </w:rPr>
        <w:t>How to Update Your Records</w:t>
      </w:r>
    </w:p>
    <w:p w14:paraId="6C5B1611" w14:textId="77777777" w:rsidR="00CC6574" w:rsidRPr="001D62C9" w:rsidRDefault="00CC6574" w:rsidP="00CC6574">
      <w:pPr>
        <w:jc w:val="both"/>
        <w:rPr>
          <w:rFonts w:eastAsia="Times New Roman" w:cstheme="minorHAnsi"/>
        </w:rPr>
      </w:pPr>
      <w:r w:rsidRPr="003D3CF0">
        <w:rPr>
          <w:rFonts w:ascii="Nunito" w:eastAsia="Times New Roman" w:hAnsi="Nunito" w:cstheme="minorHAnsi"/>
        </w:rPr>
        <w:t xml:space="preserve">It is your responsibility to provide us with true, accurate and complete e-mail address, contact, and other information related to the Services and the Communications and to maintain and update promptly any changes in this information. You can update such information (such as your e-mail address) </w:t>
      </w:r>
      <w:r w:rsidRPr="003D3CF0">
        <w:rPr>
          <w:rFonts w:ascii="Nunito" w:eastAsia="Times New Roman" w:hAnsi="Nunito" w:cstheme="minorHAnsi"/>
          <w:bdr w:val="none" w:sz="0" w:space="0" w:color="auto" w:frame="1"/>
        </w:rPr>
        <w:t>by updating the information within the Caregiven mobile app,</w:t>
      </w:r>
      <w:r w:rsidRPr="003D3CF0">
        <w:rPr>
          <w:rFonts w:ascii="Nunito" w:eastAsia="Times New Roman" w:hAnsi="Nunito" w:cstheme="minorHAnsi"/>
          <w:b/>
          <w:bCs/>
          <w:bdr w:val="none" w:sz="0" w:space="0" w:color="auto" w:frame="1"/>
        </w:rPr>
        <w:t xml:space="preserve"> </w:t>
      </w:r>
      <w:commentRangeStart w:id="2"/>
      <w:r w:rsidRPr="003D3CF0">
        <w:rPr>
          <w:rFonts w:ascii="Nunito" w:hAnsi="Nunito" w:cstheme="minorHAnsi"/>
        </w:rPr>
        <w:t xml:space="preserve">by sending an email </w:t>
      </w:r>
      <w:r w:rsidRPr="00CC6574">
        <w:rPr>
          <w:rFonts w:ascii="Nunito" w:hAnsi="Nunito" w:cstheme="minorHAnsi"/>
        </w:rPr>
        <w:t xml:space="preserve">to </w:t>
      </w:r>
      <w:hyperlink r:id="rId13" w:history="1">
        <w:r w:rsidRPr="00CC6574">
          <w:rPr>
            <w:rStyle w:val="Hyperlink"/>
            <w:rFonts w:ascii="Nunito" w:hAnsi="Nunito" w:cstheme="minorHAnsi"/>
            <w:color w:val="auto"/>
          </w:rPr>
          <w:t>support@caregiven.com</w:t>
        </w:r>
      </w:hyperlink>
      <w:r w:rsidRPr="00CC6574">
        <w:rPr>
          <w:rFonts w:ascii="Nunito" w:hAnsi="Nunito" w:cstheme="minorHAnsi"/>
        </w:rPr>
        <w:t xml:space="preserve">, or </w:t>
      </w:r>
      <w:r w:rsidRPr="003D3CF0">
        <w:rPr>
          <w:rFonts w:ascii="Nunito" w:hAnsi="Nunito" w:cstheme="minorHAnsi"/>
        </w:rPr>
        <w:t>by sending a letter via postal mail to Veratrus Health, Inc. (Caregiven), PO Box 9010, Johnston, IA 50131-</w:t>
      </w:r>
      <w:r w:rsidRPr="001D62C9">
        <w:rPr>
          <w:rFonts w:cstheme="minorHAnsi"/>
        </w:rPr>
        <w:t>9010.</w:t>
      </w:r>
      <w:commentRangeEnd w:id="2"/>
      <w:r w:rsidRPr="003D3CF0">
        <w:rPr>
          <w:rStyle w:val="CommentReference"/>
        </w:rPr>
        <w:commentReference w:id="2"/>
      </w:r>
    </w:p>
    <w:p w14:paraId="6958C9AA" w14:textId="77777777" w:rsidR="0038142C" w:rsidRPr="008E3F2A" w:rsidRDefault="0038142C" w:rsidP="00CC6574">
      <w:pPr>
        <w:pStyle w:val="Header"/>
        <w:tabs>
          <w:tab w:val="clear" w:pos="4680"/>
          <w:tab w:val="clear" w:pos="9360"/>
        </w:tabs>
      </w:pPr>
    </w:p>
    <w:sectPr w:rsidR="0038142C" w:rsidRPr="008E3F2A" w:rsidSect="00AD69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wesi Atta-Krah" w:date="2023-07-22T13:16:00Z" w:initials="KAK">
    <w:p w14:paraId="7D6A87AD" w14:textId="77777777" w:rsidR="00CC6574" w:rsidRDefault="00CC6574" w:rsidP="00CC6574">
      <w:pPr>
        <w:pStyle w:val="CommentText"/>
      </w:pPr>
      <w:r>
        <w:rPr>
          <w:rStyle w:val="CommentReference"/>
        </w:rPr>
        <w:annotationRef/>
      </w:r>
      <w:r>
        <w:t>Caregiven should confirm.</w:t>
      </w:r>
    </w:p>
  </w:comment>
  <w:comment w:id="1" w:author="Kwesi Atta-Krah" w:date="2023-07-22T13:13:00Z" w:initials="KAK">
    <w:p w14:paraId="7AE401A3" w14:textId="77777777" w:rsidR="00CC6574" w:rsidRDefault="00CC6574" w:rsidP="00CC6574">
      <w:pPr>
        <w:pStyle w:val="CommentText"/>
      </w:pPr>
      <w:r>
        <w:rPr>
          <w:rStyle w:val="CommentReference"/>
        </w:rPr>
        <w:annotationRef/>
      </w:r>
      <w:r>
        <w:t>Caregiven should confirm.</w:t>
      </w:r>
    </w:p>
  </w:comment>
  <w:comment w:id="2" w:author="Kwesi Atta-Krah" w:date="2023-07-22T13:13:00Z" w:initials="KAK">
    <w:p w14:paraId="181FCBEB" w14:textId="77777777" w:rsidR="00CC6574" w:rsidRDefault="00CC6574" w:rsidP="00CC6574">
      <w:pPr>
        <w:pStyle w:val="CommentText"/>
      </w:pPr>
      <w:r>
        <w:rPr>
          <w:rStyle w:val="CommentReference"/>
        </w:rPr>
        <w:annotationRef/>
      </w:r>
      <w:r>
        <w:t>Caregiven should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A87AD" w15:done="1"/>
  <w15:commentEx w15:paraId="7AE401A3" w15:done="1"/>
  <w15:commentEx w15:paraId="181FCBE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65516" w16cex:dateUtc="2023-07-22T18:16:00Z"/>
  <w16cex:commentExtensible w16cex:durableId="28665487" w16cex:dateUtc="2023-07-22T18:13:00Z"/>
  <w16cex:commentExtensible w16cex:durableId="286654B6" w16cex:dateUtc="2023-07-22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A87AD" w16cid:durableId="28665516"/>
  <w16cid:commentId w16cid:paraId="7AE401A3" w16cid:durableId="28665487"/>
  <w16cid:commentId w16cid:paraId="181FCBEB" w16cid:durableId="28665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D0E5" w14:textId="77777777" w:rsidR="00AD69D5" w:rsidRDefault="00AD69D5" w:rsidP="00AD69D5">
      <w:r>
        <w:separator/>
      </w:r>
    </w:p>
  </w:endnote>
  <w:endnote w:type="continuationSeparator" w:id="0">
    <w:p w14:paraId="4860B61C" w14:textId="77777777" w:rsidR="00AD69D5" w:rsidRDefault="00AD69D5" w:rsidP="00AD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52" w14:textId="77777777" w:rsidR="008E3F2A" w:rsidRDefault="008E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005E" w14:textId="6353ACB5" w:rsidR="00CE5BD6" w:rsidRPr="00E54CEA" w:rsidRDefault="00CE5BD6" w:rsidP="00CE5BD6">
    <w:pPr>
      <w:pStyle w:val="Footer"/>
      <w:rPr>
        <w:rFonts w:ascii="Nunito" w:hAnsi="Nunito"/>
        <w:color w:val="456D73" w:themeColor="accent1"/>
        <w:sz w:val="16"/>
        <w:szCs w:val="16"/>
      </w:rPr>
    </w:pPr>
    <w:r w:rsidRPr="00E54CEA">
      <w:rPr>
        <w:rFonts w:ascii="Nunito" w:hAnsi="Nunito"/>
        <w:noProof/>
        <w:color w:val="456D73" w:themeColor="accent1"/>
        <w:sz w:val="16"/>
        <w:szCs w:val="16"/>
      </w:rPr>
      <w:drawing>
        <wp:anchor distT="0" distB="0" distL="114300" distR="114300" simplePos="0" relativeHeight="251659264" behindDoc="1" locked="0" layoutInCell="1" allowOverlap="1" wp14:anchorId="134A41DB" wp14:editId="391CF8D5">
          <wp:simplePos x="0" y="0"/>
          <wp:positionH relativeFrom="margin">
            <wp:align>left</wp:align>
          </wp:positionH>
          <wp:positionV relativeFrom="paragraph">
            <wp:posOffset>10160</wp:posOffset>
          </wp:positionV>
          <wp:extent cx="226115" cy="133350"/>
          <wp:effectExtent l="0" t="0" r="2540" b="0"/>
          <wp:wrapTight wrapText="bothSides">
            <wp:wrapPolygon edited="0">
              <wp:start x="0" y="0"/>
              <wp:lineTo x="0" y="18514"/>
              <wp:lineTo x="20022" y="18514"/>
              <wp:lineTo x="20022"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26115" cy="133350"/>
                  </a:xfrm>
                  <a:prstGeom prst="rect">
                    <a:avLst/>
                  </a:prstGeom>
                </pic:spPr>
              </pic:pic>
            </a:graphicData>
          </a:graphic>
        </wp:anchor>
      </w:drawing>
    </w:r>
    <w:proofErr w:type="spellStart"/>
    <w:r w:rsidR="00CC6574">
      <w:rPr>
        <w:rFonts w:ascii="Nunito" w:hAnsi="Nunito"/>
        <w:color w:val="456D73" w:themeColor="accent1"/>
        <w:sz w:val="16"/>
        <w:szCs w:val="16"/>
      </w:rPr>
      <w:t>VH.Caregiven</w:t>
    </w:r>
    <w:proofErr w:type="spellEnd"/>
    <w:r w:rsidR="00CC6574">
      <w:rPr>
        <w:rFonts w:ascii="Nunito" w:hAnsi="Nunito"/>
        <w:color w:val="456D73" w:themeColor="accent1"/>
        <w:sz w:val="16"/>
        <w:szCs w:val="16"/>
      </w:rPr>
      <w:t xml:space="preserve"> E-Sign Disclosure</w:t>
    </w:r>
    <w:r w:rsidR="00CF7D41">
      <w:rPr>
        <w:rFonts w:ascii="Nunito" w:hAnsi="Nunito"/>
        <w:color w:val="456D73" w:themeColor="accent1"/>
        <w:sz w:val="16"/>
        <w:szCs w:val="16"/>
      </w:rPr>
      <w:tab/>
    </w:r>
    <w:r w:rsidRPr="00E54CEA">
      <w:rPr>
        <w:rFonts w:ascii="Nunito" w:hAnsi="Nunito"/>
        <w:color w:val="456D73" w:themeColor="accent1"/>
        <w:sz w:val="16"/>
        <w:szCs w:val="16"/>
      </w:rPr>
      <w:tab/>
      <w:t xml:space="preserve"> as of </w:t>
    </w:r>
    <w:r w:rsidRPr="00E54CEA">
      <w:rPr>
        <w:rFonts w:ascii="Nunito" w:hAnsi="Nunito"/>
        <w:color w:val="456D73" w:themeColor="accent1"/>
        <w:sz w:val="16"/>
        <w:szCs w:val="16"/>
      </w:rPr>
      <w:fldChar w:fldCharType="begin"/>
    </w:r>
    <w:r w:rsidRPr="00E54CEA">
      <w:rPr>
        <w:rFonts w:ascii="Nunito" w:hAnsi="Nunito"/>
        <w:color w:val="456D73" w:themeColor="accent1"/>
        <w:sz w:val="16"/>
        <w:szCs w:val="16"/>
      </w:rPr>
      <w:instrText xml:space="preserve"> DATE \@ "M/d/yyyy h:mm am/pm" </w:instrText>
    </w:r>
    <w:r w:rsidRPr="00E54CEA">
      <w:rPr>
        <w:rFonts w:ascii="Nunito" w:hAnsi="Nunito"/>
        <w:color w:val="456D73" w:themeColor="accent1"/>
        <w:sz w:val="16"/>
        <w:szCs w:val="16"/>
      </w:rPr>
      <w:fldChar w:fldCharType="separate"/>
    </w:r>
    <w:r w:rsidR="00CC6574">
      <w:rPr>
        <w:rFonts w:ascii="Nunito" w:hAnsi="Nunito"/>
        <w:noProof/>
        <w:color w:val="456D73" w:themeColor="accent1"/>
        <w:sz w:val="16"/>
        <w:szCs w:val="16"/>
      </w:rPr>
      <w:t>8/7/2023 9:53 AM</w:t>
    </w:r>
    <w:r w:rsidRPr="00E54CEA">
      <w:rPr>
        <w:rFonts w:ascii="Nunito" w:hAnsi="Nunito"/>
        <w:color w:val="456D73" w:themeColor="accent1"/>
        <w:sz w:val="16"/>
        <w:szCs w:val="16"/>
      </w:rPr>
      <w:fldChar w:fldCharType="end"/>
    </w:r>
    <w:r w:rsidRPr="00E54CEA">
      <w:rPr>
        <w:rFonts w:ascii="Nunito" w:hAnsi="Nunito"/>
        <w:color w:val="456D73" w:themeColor="accent1"/>
        <w:sz w:val="16"/>
        <w:szCs w:val="16"/>
      </w:rPr>
      <w:t xml:space="preserve"> </w:t>
    </w:r>
  </w:p>
  <w:p w14:paraId="088FE4D4" w14:textId="77777777" w:rsidR="00CE5BD6" w:rsidRPr="00E54CEA" w:rsidRDefault="00CE5BD6" w:rsidP="00CE5BD6">
    <w:pPr>
      <w:pStyle w:val="Footer"/>
      <w:rPr>
        <w:rFonts w:ascii="Nunito" w:hAnsi="Nunito"/>
        <w:sz w:val="20"/>
        <w:szCs w:val="20"/>
      </w:rPr>
    </w:pPr>
    <w:r>
      <w:rPr>
        <w:rFonts w:ascii="Nunito" w:hAnsi="Nunito"/>
        <w:sz w:val="16"/>
        <w:szCs w:val="16"/>
      </w:rPr>
      <w:tab/>
    </w:r>
    <w:r>
      <w:rPr>
        <w:rFonts w:ascii="Nunito" w:hAnsi="Nunito"/>
        <w:sz w:val="16"/>
        <w:szCs w:val="16"/>
      </w:rPr>
      <w:tab/>
    </w:r>
    <w:r w:rsidRPr="00E54CEA">
      <w:rPr>
        <w:rFonts w:ascii="Nunito" w:hAnsi="Nunito"/>
        <w:sz w:val="20"/>
        <w:szCs w:val="20"/>
      </w:rPr>
      <w:t xml:space="preserve">Page </w:t>
    </w:r>
    <w:r w:rsidRPr="00E54CEA">
      <w:rPr>
        <w:rFonts w:ascii="Nunito" w:hAnsi="Nunito"/>
        <w:b/>
        <w:bCs/>
        <w:sz w:val="20"/>
        <w:szCs w:val="20"/>
      </w:rPr>
      <w:fldChar w:fldCharType="begin"/>
    </w:r>
    <w:r w:rsidRPr="00E54CEA">
      <w:rPr>
        <w:rFonts w:ascii="Nunito" w:hAnsi="Nunito"/>
        <w:b/>
        <w:bCs/>
        <w:sz w:val="20"/>
        <w:szCs w:val="20"/>
      </w:rPr>
      <w:instrText xml:space="preserve"> PAGE  \* Arabic  \* MERGEFORMAT </w:instrText>
    </w:r>
    <w:r w:rsidRPr="00E54CEA">
      <w:rPr>
        <w:rFonts w:ascii="Nunito" w:hAnsi="Nunito"/>
        <w:b/>
        <w:bCs/>
        <w:sz w:val="20"/>
        <w:szCs w:val="20"/>
      </w:rPr>
      <w:fldChar w:fldCharType="separate"/>
    </w:r>
    <w:r>
      <w:rPr>
        <w:rFonts w:ascii="Nunito" w:hAnsi="Nunito"/>
        <w:b/>
        <w:bCs/>
        <w:sz w:val="20"/>
        <w:szCs w:val="20"/>
      </w:rPr>
      <w:t>1</w:t>
    </w:r>
    <w:r w:rsidRPr="00E54CEA">
      <w:rPr>
        <w:rFonts w:ascii="Nunito" w:hAnsi="Nunito"/>
        <w:b/>
        <w:bCs/>
        <w:sz w:val="20"/>
        <w:szCs w:val="20"/>
      </w:rPr>
      <w:fldChar w:fldCharType="end"/>
    </w:r>
    <w:r w:rsidRPr="00E54CEA">
      <w:rPr>
        <w:rFonts w:ascii="Nunito" w:hAnsi="Nunito"/>
        <w:sz w:val="20"/>
        <w:szCs w:val="20"/>
      </w:rPr>
      <w:t xml:space="preserve"> of </w:t>
    </w:r>
    <w:r w:rsidRPr="00E54CEA">
      <w:rPr>
        <w:rFonts w:ascii="Nunito" w:hAnsi="Nunito"/>
        <w:b/>
        <w:bCs/>
        <w:sz w:val="20"/>
        <w:szCs w:val="20"/>
      </w:rPr>
      <w:fldChar w:fldCharType="begin"/>
    </w:r>
    <w:r w:rsidRPr="00E54CEA">
      <w:rPr>
        <w:rFonts w:ascii="Nunito" w:hAnsi="Nunito"/>
        <w:b/>
        <w:bCs/>
        <w:sz w:val="20"/>
        <w:szCs w:val="20"/>
      </w:rPr>
      <w:instrText xml:space="preserve"> NUMPAGES  \* Arabic  \* MERGEFORMAT </w:instrText>
    </w:r>
    <w:r w:rsidRPr="00E54CEA">
      <w:rPr>
        <w:rFonts w:ascii="Nunito" w:hAnsi="Nunito"/>
        <w:b/>
        <w:bCs/>
        <w:sz w:val="20"/>
        <w:szCs w:val="20"/>
      </w:rPr>
      <w:fldChar w:fldCharType="separate"/>
    </w:r>
    <w:r>
      <w:rPr>
        <w:rFonts w:ascii="Nunito" w:hAnsi="Nunito"/>
        <w:b/>
        <w:bCs/>
        <w:sz w:val="20"/>
        <w:szCs w:val="20"/>
      </w:rPr>
      <w:t>3</w:t>
    </w:r>
    <w:r w:rsidRPr="00E54CEA">
      <w:rPr>
        <w:rFonts w:ascii="Nunito" w:hAnsi="Nunito"/>
        <w:b/>
        <w:bCs/>
        <w:sz w:val="20"/>
        <w:szCs w:val="20"/>
      </w:rPr>
      <w:fldChar w:fldCharType="end"/>
    </w:r>
  </w:p>
  <w:p w14:paraId="26D244CE" w14:textId="77777777" w:rsidR="00CE5BD6" w:rsidRDefault="00CE5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A978" w14:textId="77777777" w:rsidR="008E3F2A" w:rsidRDefault="008E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7385" w14:textId="77777777" w:rsidR="00AD69D5" w:rsidRDefault="00AD69D5" w:rsidP="00AD69D5">
      <w:r>
        <w:separator/>
      </w:r>
    </w:p>
  </w:footnote>
  <w:footnote w:type="continuationSeparator" w:id="0">
    <w:p w14:paraId="3C90FD77" w14:textId="77777777" w:rsidR="00AD69D5" w:rsidRDefault="00AD69D5" w:rsidP="00AD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1E6B" w14:textId="77777777" w:rsidR="008E3F2A" w:rsidRDefault="008E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9AE1" w14:textId="77777777" w:rsidR="008567C9" w:rsidRDefault="008567C9" w:rsidP="008567C9">
    <w:pPr>
      <w:pStyle w:val="Header"/>
      <w:jc w:val="center"/>
    </w:pPr>
    <w:r w:rsidRPr="00222C75">
      <w:rPr>
        <w:noProof/>
        <w:sz w:val="28"/>
        <w:szCs w:val="28"/>
      </w:rPr>
      <mc:AlternateContent>
        <mc:Choice Requires="wps">
          <w:drawing>
            <wp:anchor distT="0" distB="0" distL="114300" distR="114300" simplePos="0" relativeHeight="251661312" behindDoc="0" locked="0" layoutInCell="1" allowOverlap="1" wp14:anchorId="73E156FE" wp14:editId="26D34363">
              <wp:simplePos x="0" y="0"/>
              <wp:positionH relativeFrom="page">
                <wp:posOffset>-31750</wp:posOffset>
              </wp:positionH>
              <wp:positionV relativeFrom="paragraph">
                <wp:posOffset>660400</wp:posOffset>
              </wp:positionV>
              <wp:extent cx="8229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229600" cy="0"/>
                      </a:xfrm>
                      <a:prstGeom prst="line">
                        <a:avLst/>
                      </a:prstGeom>
                      <a:noFill/>
                      <a:ln w="6350" cap="flat" cmpd="sng" algn="ctr">
                        <a:solidFill>
                          <a:srgbClr val="A1BBBF">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A989F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52pt" to="6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" strokecolor="#d9e4e5" strokeweight=".5pt">
              <v:stroke joinstyle="miter"/>
              <w10:wrap anchorx="page"/>
            </v:line>
          </w:pict>
        </mc:Fallback>
      </mc:AlternateContent>
    </w:r>
    <w:r>
      <w:rPr>
        <w:noProof/>
      </w:rPr>
      <w:drawing>
        <wp:inline distT="0" distB="0" distL="0" distR="0" wp14:anchorId="11CD0336" wp14:editId="0100E4B8">
          <wp:extent cx="1300808" cy="640080"/>
          <wp:effectExtent l="0" t="0" r="0" b="7620"/>
          <wp:docPr id="38" name="Picture 38" descr="A picture containing font, graphics,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font, graphics, logo,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0808" cy="640080"/>
                  </a:xfrm>
                  <a:prstGeom prst="rect">
                    <a:avLst/>
                  </a:prstGeom>
                </pic:spPr>
              </pic:pic>
            </a:graphicData>
          </a:graphic>
        </wp:inline>
      </w:drawing>
    </w:r>
  </w:p>
  <w:p w14:paraId="2A39A835" w14:textId="790B68AA" w:rsidR="00AD69D5" w:rsidRDefault="00AD69D5" w:rsidP="00AD69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3E18" w14:textId="77777777" w:rsidR="008E3F2A" w:rsidRDefault="008E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78"/>
    <w:multiLevelType w:val="hybridMultilevel"/>
    <w:tmpl w:val="0976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6BF"/>
    <w:multiLevelType w:val="hybridMultilevel"/>
    <w:tmpl w:val="7EB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050"/>
    <w:multiLevelType w:val="hybridMultilevel"/>
    <w:tmpl w:val="E292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A3233"/>
    <w:multiLevelType w:val="hybridMultilevel"/>
    <w:tmpl w:val="A942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650C1"/>
    <w:multiLevelType w:val="hybridMultilevel"/>
    <w:tmpl w:val="6B3E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71B25"/>
    <w:multiLevelType w:val="multilevel"/>
    <w:tmpl w:val="FDEE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D3CBE"/>
    <w:multiLevelType w:val="hybridMultilevel"/>
    <w:tmpl w:val="21728190"/>
    <w:lvl w:ilvl="0" w:tplc="7CA079AE">
      <w:numFmt w:val="bullet"/>
      <w:lvlText w:val="–"/>
      <w:lvlJc w:val="left"/>
      <w:pPr>
        <w:ind w:left="1125"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51A42F9"/>
    <w:multiLevelType w:val="hybridMultilevel"/>
    <w:tmpl w:val="1A0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915674">
    <w:abstractNumId w:val="0"/>
  </w:num>
  <w:num w:numId="2" w16cid:durableId="1137868644">
    <w:abstractNumId w:val="7"/>
  </w:num>
  <w:num w:numId="3" w16cid:durableId="1334798019">
    <w:abstractNumId w:val="1"/>
  </w:num>
  <w:num w:numId="4" w16cid:durableId="1024089741">
    <w:abstractNumId w:val="2"/>
  </w:num>
  <w:num w:numId="5" w16cid:durableId="861935388">
    <w:abstractNumId w:val="3"/>
  </w:num>
  <w:num w:numId="6" w16cid:durableId="1326668665">
    <w:abstractNumId w:val="6"/>
  </w:num>
  <w:num w:numId="7" w16cid:durableId="2079982322">
    <w:abstractNumId w:val="5"/>
  </w:num>
  <w:num w:numId="8" w16cid:durableId="10366581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wesi Atta-Krah">
    <w15:presenceInfo w15:providerId="AD" w15:userId="S::kattakrah@deltadentalia.com::c923e7c6-3357-4a30-8079-77fe75c6a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8A"/>
    <w:rsid w:val="00025216"/>
    <w:rsid w:val="00107B1C"/>
    <w:rsid w:val="002351C9"/>
    <w:rsid w:val="00253216"/>
    <w:rsid w:val="0038142C"/>
    <w:rsid w:val="0040754B"/>
    <w:rsid w:val="004377D7"/>
    <w:rsid w:val="005D7F4B"/>
    <w:rsid w:val="007645B9"/>
    <w:rsid w:val="008567C9"/>
    <w:rsid w:val="008A1B87"/>
    <w:rsid w:val="008E3F2A"/>
    <w:rsid w:val="009D5C3C"/>
    <w:rsid w:val="00A3718A"/>
    <w:rsid w:val="00AD69D5"/>
    <w:rsid w:val="00CC10BD"/>
    <w:rsid w:val="00CC6574"/>
    <w:rsid w:val="00CD18B2"/>
    <w:rsid w:val="00CE5BD6"/>
    <w:rsid w:val="00CF7D41"/>
    <w:rsid w:val="00EE068D"/>
    <w:rsid w:val="00F9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2C610"/>
  <w15:chartTrackingRefBased/>
  <w15:docId w15:val="{418F01A0-76F6-4F56-9875-175938D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B1C"/>
    <w:pPr>
      <w:keepNext/>
      <w:outlineLvl w:val="0"/>
    </w:pPr>
    <w:rPr>
      <w:rFonts w:ascii="Nunito" w:hAnsi="Nun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9D5"/>
    <w:pPr>
      <w:tabs>
        <w:tab w:val="center" w:pos="4680"/>
        <w:tab w:val="right" w:pos="9360"/>
      </w:tabs>
    </w:pPr>
  </w:style>
  <w:style w:type="character" w:customStyle="1" w:styleId="HeaderChar">
    <w:name w:val="Header Char"/>
    <w:basedOn w:val="DefaultParagraphFont"/>
    <w:link w:val="Header"/>
    <w:uiPriority w:val="99"/>
    <w:rsid w:val="00AD69D5"/>
  </w:style>
  <w:style w:type="paragraph" w:styleId="Footer">
    <w:name w:val="footer"/>
    <w:basedOn w:val="Normal"/>
    <w:link w:val="FooterChar"/>
    <w:uiPriority w:val="99"/>
    <w:unhideWhenUsed/>
    <w:rsid w:val="00AD69D5"/>
    <w:pPr>
      <w:tabs>
        <w:tab w:val="center" w:pos="4680"/>
        <w:tab w:val="right" w:pos="9360"/>
      </w:tabs>
    </w:pPr>
  </w:style>
  <w:style w:type="character" w:customStyle="1" w:styleId="FooterChar">
    <w:name w:val="Footer Char"/>
    <w:basedOn w:val="DefaultParagraphFont"/>
    <w:link w:val="Footer"/>
    <w:uiPriority w:val="99"/>
    <w:rsid w:val="00AD69D5"/>
  </w:style>
  <w:style w:type="paragraph" w:styleId="Title">
    <w:name w:val="Title"/>
    <w:basedOn w:val="Normal"/>
    <w:next w:val="Normal"/>
    <w:link w:val="TitleChar"/>
    <w:uiPriority w:val="10"/>
    <w:qFormat/>
    <w:rsid w:val="0038142C"/>
    <w:pPr>
      <w:jc w:val="center"/>
    </w:pPr>
    <w:rPr>
      <w:rFonts w:ascii="Nunito" w:hAnsi="Nunito"/>
      <w:b/>
      <w:bCs/>
      <w:color w:val="456D73" w:themeColor="accent1"/>
      <w:sz w:val="24"/>
      <w:szCs w:val="24"/>
    </w:rPr>
  </w:style>
  <w:style w:type="character" w:customStyle="1" w:styleId="TitleChar">
    <w:name w:val="Title Char"/>
    <w:basedOn w:val="DefaultParagraphFont"/>
    <w:link w:val="Title"/>
    <w:uiPriority w:val="10"/>
    <w:rsid w:val="0038142C"/>
    <w:rPr>
      <w:rFonts w:ascii="Nunito" w:hAnsi="Nunito"/>
      <w:b/>
      <w:bCs/>
      <w:color w:val="456D73" w:themeColor="accent1"/>
      <w:sz w:val="24"/>
      <w:szCs w:val="24"/>
    </w:rPr>
  </w:style>
  <w:style w:type="paragraph" w:styleId="Subtitle">
    <w:name w:val="Subtitle"/>
    <w:basedOn w:val="Normal"/>
    <w:next w:val="Normal"/>
    <w:link w:val="SubtitleChar"/>
    <w:uiPriority w:val="11"/>
    <w:qFormat/>
    <w:rsid w:val="0038142C"/>
    <w:rPr>
      <w:b/>
      <w:bCs/>
      <w:color w:val="456D73" w:themeColor="accent1"/>
    </w:rPr>
  </w:style>
  <w:style w:type="character" w:customStyle="1" w:styleId="SubtitleChar">
    <w:name w:val="Subtitle Char"/>
    <w:basedOn w:val="DefaultParagraphFont"/>
    <w:link w:val="Subtitle"/>
    <w:uiPriority w:val="11"/>
    <w:rsid w:val="0038142C"/>
    <w:rPr>
      <w:b/>
      <w:bCs/>
      <w:color w:val="456D73" w:themeColor="accent1"/>
    </w:rPr>
  </w:style>
  <w:style w:type="table" w:styleId="TableGrid">
    <w:name w:val="Table Grid"/>
    <w:basedOn w:val="TableNormal"/>
    <w:uiPriority w:val="39"/>
    <w:rsid w:val="0038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B87"/>
    <w:pPr>
      <w:ind w:left="720"/>
      <w:contextualSpacing/>
    </w:pPr>
  </w:style>
  <w:style w:type="character" w:customStyle="1" w:styleId="Heading1Char">
    <w:name w:val="Heading 1 Char"/>
    <w:basedOn w:val="DefaultParagraphFont"/>
    <w:link w:val="Heading1"/>
    <w:uiPriority w:val="9"/>
    <w:rsid w:val="00107B1C"/>
    <w:rPr>
      <w:rFonts w:ascii="Nunito" w:hAnsi="Nunito"/>
      <w:b/>
      <w:bCs/>
      <w:sz w:val="24"/>
      <w:szCs w:val="24"/>
    </w:rPr>
  </w:style>
  <w:style w:type="character" w:styleId="Hyperlink">
    <w:name w:val="Hyperlink"/>
    <w:basedOn w:val="DefaultParagraphFont"/>
    <w:uiPriority w:val="99"/>
    <w:unhideWhenUsed/>
    <w:rsid w:val="009D5C3C"/>
    <w:rPr>
      <w:color w:val="EDF2F2" w:themeColor="hyperlink"/>
      <w:u w:val="single"/>
    </w:rPr>
  </w:style>
  <w:style w:type="character" w:styleId="UnresolvedMention">
    <w:name w:val="Unresolved Mention"/>
    <w:basedOn w:val="DefaultParagraphFont"/>
    <w:uiPriority w:val="99"/>
    <w:semiHidden/>
    <w:unhideWhenUsed/>
    <w:rsid w:val="009D5C3C"/>
    <w:rPr>
      <w:color w:val="605E5C"/>
      <w:shd w:val="clear" w:color="auto" w:fill="E1DFDD"/>
    </w:rPr>
  </w:style>
  <w:style w:type="paragraph" w:styleId="BodyText">
    <w:name w:val="Body Text"/>
    <w:basedOn w:val="Normal"/>
    <w:link w:val="BodyTextChar"/>
    <w:uiPriority w:val="99"/>
    <w:unhideWhenUsed/>
    <w:rsid w:val="0040754B"/>
    <w:rPr>
      <w:rFonts w:ascii="Nunito" w:eastAsia="Times New Roman" w:hAnsi="Nunito"/>
      <w:sz w:val="24"/>
      <w:szCs w:val="24"/>
    </w:rPr>
  </w:style>
  <w:style w:type="character" w:customStyle="1" w:styleId="BodyTextChar">
    <w:name w:val="Body Text Char"/>
    <w:basedOn w:val="DefaultParagraphFont"/>
    <w:link w:val="BodyText"/>
    <w:uiPriority w:val="99"/>
    <w:rsid w:val="0040754B"/>
    <w:rPr>
      <w:rFonts w:ascii="Nunito" w:eastAsia="Times New Roman" w:hAnsi="Nunito"/>
      <w:sz w:val="24"/>
      <w:szCs w:val="24"/>
    </w:rPr>
  </w:style>
  <w:style w:type="character" w:styleId="CommentReference">
    <w:name w:val="annotation reference"/>
    <w:basedOn w:val="DefaultParagraphFont"/>
    <w:uiPriority w:val="99"/>
    <w:semiHidden/>
    <w:unhideWhenUsed/>
    <w:rsid w:val="00CC6574"/>
    <w:rPr>
      <w:sz w:val="16"/>
      <w:szCs w:val="16"/>
    </w:rPr>
  </w:style>
  <w:style w:type="paragraph" w:styleId="CommentText">
    <w:name w:val="annotation text"/>
    <w:basedOn w:val="Normal"/>
    <w:link w:val="CommentTextChar"/>
    <w:uiPriority w:val="99"/>
    <w:unhideWhenUsed/>
    <w:rsid w:val="00CC6574"/>
    <w:pPr>
      <w:spacing w:after="160" w:line="259" w:lineRule="auto"/>
    </w:pPr>
    <w:rPr>
      <w:sz w:val="20"/>
      <w:szCs w:val="20"/>
    </w:rPr>
  </w:style>
  <w:style w:type="character" w:customStyle="1" w:styleId="CommentTextChar">
    <w:name w:val="Comment Text Char"/>
    <w:basedOn w:val="DefaultParagraphFont"/>
    <w:link w:val="CommentText"/>
    <w:uiPriority w:val="99"/>
    <w:rsid w:val="00CC6574"/>
    <w:rPr>
      <w:sz w:val="20"/>
      <w:szCs w:val="20"/>
    </w:rPr>
  </w:style>
  <w:style w:type="paragraph" w:styleId="NormalWeb">
    <w:name w:val="Normal (Web)"/>
    <w:basedOn w:val="Normal"/>
    <w:uiPriority w:val="99"/>
    <w:unhideWhenUsed/>
    <w:rsid w:val="00CC6574"/>
    <w:pPr>
      <w:spacing w:before="100" w:beforeAutospacing="1" w:after="100" w:afterAutospacing="1"/>
    </w:pPr>
    <w:rPr>
      <w:rFonts w:ascii="Times New Roman" w:eastAsia="Times New Roman" w:hAnsi="Times New Roman" w:cs="Times New Roman"/>
      <w:sz w:val="24"/>
      <w:szCs w:val="24"/>
    </w:rPr>
  </w:style>
  <w:style w:type="character" w:customStyle="1" w:styleId="DocumentTitleChar">
    <w:name w:val="Document Title Char"/>
    <w:basedOn w:val="DefaultParagraphFont"/>
    <w:link w:val="DocumentTitle"/>
    <w:rsid w:val="00CC6574"/>
    <w:rPr>
      <w:rFonts w:ascii="Times New Roman" w:hAnsi="Times New Roman"/>
      <w:b/>
      <w:color w:val="000000"/>
      <w:sz w:val="32"/>
    </w:rPr>
  </w:style>
  <w:style w:type="paragraph" w:customStyle="1" w:styleId="DocumentTitle">
    <w:name w:val="Document Title"/>
    <w:link w:val="DocumentTitleChar"/>
    <w:qFormat/>
    <w:rsid w:val="00CC6574"/>
    <w:pPr>
      <w:spacing w:before="120" w:after="240"/>
      <w:jc w:val="center"/>
      <w:outlineLvl w:val="0"/>
    </w:pPr>
    <w:rPr>
      <w:rFonts w:ascii="Times New Roman" w:hAnsi="Times New Roman"/>
      <w:b/>
      <w:color w:val="000000"/>
      <w:sz w:val="32"/>
    </w:rPr>
  </w:style>
  <w:style w:type="paragraph" w:styleId="BodyText2">
    <w:name w:val="Body Text 2"/>
    <w:basedOn w:val="Normal"/>
    <w:link w:val="BodyText2Char"/>
    <w:uiPriority w:val="99"/>
    <w:unhideWhenUsed/>
    <w:rsid w:val="00CC6574"/>
    <w:pPr>
      <w:jc w:val="both"/>
    </w:pPr>
    <w:rPr>
      <w:rFonts w:ascii="Nunito" w:hAnsi="Nunito" w:cstheme="minorHAnsi"/>
    </w:rPr>
  </w:style>
  <w:style w:type="character" w:customStyle="1" w:styleId="BodyText2Char">
    <w:name w:val="Body Text 2 Char"/>
    <w:basedOn w:val="DefaultParagraphFont"/>
    <w:link w:val="BodyText2"/>
    <w:uiPriority w:val="99"/>
    <w:rsid w:val="00CC6574"/>
    <w:rPr>
      <w:rFonts w:ascii="Nunito" w:hAnsi="Nunito"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206">
      <w:bodyDiv w:val="1"/>
      <w:marLeft w:val="0"/>
      <w:marRight w:val="0"/>
      <w:marTop w:val="0"/>
      <w:marBottom w:val="0"/>
      <w:divBdr>
        <w:top w:val="none" w:sz="0" w:space="0" w:color="auto"/>
        <w:left w:val="none" w:sz="0" w:space="0" w:color="auto"/>
        <w:bottom w:val="none" w:sz="0" w:space="0" w:color="auto"/>
        <w:right w:val="none" w:sz="0" w:space="0" w:color="auto"/>
      </w:divBdr>
    </w:div>
    <w:div w:id="216010278">
      <w:bodyDiv w:val="1"/>
      <w:marLeft w:val="0"/>
      <w:marRight w:val="0"/>
      <w:marTop w:val="0"/>
      <w:marBottom w:val="0"/>
      <w:divBdr>
        <w:top w:val="none" w:sz="0" w:space="0" w:color="auto"/>
        <w:left w:val="none" w:sz="0" w:space="0" w:color="auto"/>
        <w:bottom w:val="none" w:sz="0" w:space="0" w:color="auto"/>
        <w:right w:val="none" w:sz="0" w:space="0" w:color="auto"/>
      </w:divBdr>
    </w:div>
    <w:div w:id="3173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upport@caregiven.com"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support@caregiven.com" TargetMode="External"/><Relationship Id="rId12" Type="http://schemas.openxmlformats.org/officeDocument/2006/relationships/hyperlink" Target="mailto:support@caregive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egiven">
      <a:dk1>
        <a:srgbClr val="121A1B"/>
      </a:dk1>
      <a:lt1>
        <a:sysClr val="window" lastClr="FFFFFF"/>
      </a:lt1>
      <a:dk2>
        <a:srgbClr val="253E41"/>
      </a:dk2>
      <a:lt2>
        <a:srgbClr val="FCF9FB"/>
      </a:lt2>
      <a:accent1>
        <a:srgbClr val="456D73"/>
      </a:accent1>
      <a:accent2>
        <a:srgbClr val="AB8773"/>
      </a:accent2>
      <a:accent3>
        <a:srgbClr val="6D9BA2"/>
      </a:accent3>
      <a:accent4>
        <a:srgbClr val="E1D1C6"/>
      </a:accent4>
      <a:accent5>
        <a:srgbClr val="A1BBBF"/>
      </a:accent5>
      <a:accent6>
        <a:srgbClr val="F3ECEB"/>
      </a:accent6>
      <a:hlink>
        <a:srgbClr val="EDF2F2"/>
      </a:hlink>
      <a:folHlink>
        <a:srgbClr val="3C66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Delta Dental of Iowa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Smith</dc:creator>
  <cp:keywords/>
  <dc:description/>
  <cp:lastModifiedBy>Candice Smith</cp:lastModifiedBy>
  <cp:revision>2</cp:revision>
  <dcterms:created xsi:type="dcterms:W3CDTF">2023-08-07T14:55:00Z</dcterms:created>
  <dcterms:modified xsi:type="dcterms:W3CDTF">2023-08-07T14:55:00Z</dcterms:modified>
</cp:coreProperties>
</file>